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3238A" w:rsidR="00D93B0F" w:rsidP="002E4FAB" w:rsidRDefault="00D93B0F" w14:paraId="3AD1A677" w14:textId="3D15D71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:rsidRPr="00C3238A" w:rsidR="00D93B0F" w:rsidP="00D93B0F" w:rsidRDefault="00D93B0F" w14:paraId="17EC0012" w14:textId="77777777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:rsidR="00D93B0F" w:rsidP="002E4FAB" w:rsidRDefault="00D93B0F" w14:paraId="3D6315A2" w14:textId="279D8FD5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:rsidRPr="00C3238A" w:rsidR="002E4FAB" w:rsidP="002E4FAB" w:rsidRDefault="002E4FAB" w14:paraId="62A3B2F9" w14:textId="77777777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:rsidRPr="00C3238A" w:rsidR="00D93B0F" w:rsidP="00D93B0F" w:rsidRDefault="00D93B0F" w14:paraId="1D41C511" w14:textId="7C924AC1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C72CCF">
        <w:rPr>
          <w:rFonts w:ascii="Arial" w:hAnsi="Arial" w:cs="Arial"/>
          <w:sz w:val="24"/>
          <w:szCs w:val="24"/>
        </w:rPr>
        <w:t>BB Gestão de Recursos – Distribuidora de Títulos e Valores mobiliários</w:t>
      </w:r>
    </w:p>
    <w:p w:rsidRPr="00C3238A" w:rsidR="00D93B0F" w:rsidP="00D93B0F" w:rsidRDefault="00D93B0F" w14:paraId="7F31CF26" w14:textId="3D44F0DD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C72CCF">
        <w:rPr>
          <w:rFonts w:ascii="Arial" w:hAnsi="Arial" w:cs="Arial"/>
          <w:sz w:val="24"/>
          <w:szCs w:val="24"/>
        </w:rPr>
        <w:t>30.822.936/0001-69</w:t>
      </w:r>
    </w:p>
    <w:p w:rsidRPr="00261FD8" w:rsidR="00D93B0F" w:rsidP="00D93B0F" w:rsidRDefault="00D93B0F" w14:paraId="34E4EAED" w14:textId="0F056096">
      <w:pPr>
        <w:ind w:left="-284"/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>GESTOR (</w:t>
      </w:r>
      <w:r w:rsidR="007515FD">
        <w:rPr>
          <w:rFonts w:ascii="Arial" w:hAnsi="Arial" w:cs="Arial"/>
          <w:sz w:val="24"/>
          <w:szCs w:val="24"/>
        </w:rPr>
        <w:t>X</w:t>
      </w:r>
      <w:r w:rsidRPr="00261FD8" w:rsidR="004056D0">
        <w:rPr>
          <w:rFonts w:ascii="Arial" w:hAnsi="Arial" w:cs="Arial"/>
          <w:sz w:val="24"/>
          <w:szCs w:val="24"/>
        </w:rPr>
        <w:t>) ADMINISTRADOR</w:t>
      </w:r>
      <w:r w:rsidRPr="00261FD8">
        <w:rPr>
          <w:rFonts w:ascii="Arial" w:hAnsi="Arial" w:cs="Arial"/>
          <w:sz w:val="24"/>
          <w:szCs w:val="24"/>
        </w:rPr>
        <w:t xml:space="preserve"> (</w:t>
      </w:r>
      <w:r w:rsidR="00C72CCF">
        <w:rPr>
          <w:rFonts w:ascii="Arial" w:hAnsi="Arial" w:cs="Arial"/>
          <w:sz w:val="24"/>
          <w:szCs w:val="24"/>
        </w:rPr>
        <w:t>X</w:t>
      </w:r>
      <w:r w:rsidRPr="00261FD8">
        <w:rPr>
          <w:rFonts w:ascii="Arial" w:hAnsi="Arial" w:cs="Arial"/>
          <w:sz w:val="24"/>
          <w:szCs w:val="24"/>
        </w:rPr>
        <w:t xml:space="preserve">) </w:t>
      </w:r>
    </w:p>
    <w:p w:rsidR="00D93B0F" w:rsidP="00D93B0F" w:rsidRDefault="00D93B0F" w14:paraId="4D156555" w14:textId="77777777">
      <w:pPr>
        <w:jc w:val="both"/>
        <w:rPr>
          <w:rFonts w:ascii="Arial" w:hAnsi="Arial" w:cs="Arial"/>
          <w:szCs w:val="24"/>
        </w:rPr>
      </w:pPr>
    </w:p>
    <w:tbl>
      <w:tblPr>
        <w:tblW w:w="10088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633"/>
        <w:gridCol w:w="1597"/>
        <w:gridCol w:w="1342"/>
        <w:gridCol w:w="1346"/>
      </w:tblGrid>
      <w:tr w:rsidRPr="00E10F92" w:rsidR="00D93B0F" w:rsidTr="00D93B0F" w14:paraId="466271F4" w14:textId="77777777">
        <w:trPr>
          <w:trHeight w:val="263"/>
        </w:trPr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0CECE"/>
            <w:noWrap/>
            <w:vAlign w:val="center"/>
            <w:hideMark/>
          </w:tcPr>
          <w:p w:rsidRPr="00E10F92" w:rsidR="00D93B0F" w:rsidP="00D9677E" w:rsidRDefault="00D93B0F" w14:paraId="48DD428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noWrap/>
            <w:vAlign w:val="center"/>
            <w:hideMark/>
          </w:tcPr>
          <w:p w:rsidRPr="00E10F92" w:rsidR="00D93B0F" w:rsidP="00D9677E" w:rsidRDefault="00D93B0F" w14:paraId="6B4ED87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noWrap/>
            <w:vAlign w:val="center"/>
            <w:hideMark/>
          </w:tcPr>
          <w:p w:rsidRPr="00E10F92" w:rsidR="00D93B0F" w:rsidP="00D93B0F" w:rsidRDefault="00D93B0F" w14:paraId="4AD229E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noWrap/>
            <w:vAlign w:val="center"/>
            <w:hideMark/>
          </w:tcPr>
          <w:p w:rsidRPr="00E10F92" w:rsidR="00D93B0F" w:rsidP="00D93B0F" w:rsidRDefault="00D93B0F" w14:paraId="7B9DC43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0CECE"/>
            <w:noWrap/>
            <w:vAlign w:val="center"/>
            <w:hideMark/>
          </w:tcPr>
          <w:p w:rsidRPr="00E10F92" w:rsidR="00D93B0F" w:rsidP="00D93B0F" w:rsidRDefault="00D93B0F" w14:paraId="6E7CD77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Pr="00E10F92" w:rsidR="00D93B0F" w:rsidTr="00C72CCF" w14:paraId="0414F146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3B0F" w:rsidRDefault="00D93B0F" w14:paraId="49BA7E5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677E" w:rsidRDefault="00D93B0F" w14:paraId="128EEF7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C72CCF" w:rsidR="00D93B0F" w:rsidP="007515FD" w:rsidRDefault="00A46A08" w14:paraId="10853964" w14:textId="59ECED7D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FF0000"/>
                <w:sz w:val="24"/>
                <w:szCs w:val="24"/>
                <w:lang w:eastAsia="pt-BR"/>
              </w:rPr>
            </w:pPr>
            <w:r w:rsidRPr="00A46A08">
              <w:rPr>
                <w:rFonts w:ascii="Arial" w:hAnsi="Arial" w:eastAsia="Times New Roman" w:cs="Arial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963677" w14:paraId="61F77BA8" w14:textId="641786E8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12</w:t>
            </w:r>
            <w:r w:rsidR="00267FCF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/201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963677" w14:paraId="6E4FBD10" w14:textId="0BC7DBBE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12</w:t>
            </w:r>
            <w:r w:rsidR="00267FCF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/20</w:t>
            </w:r>
            <w:r w:rsidR="00750351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Pr="00E10F92" w:rsidR="00D93B0F" w:rsidTr="00C72CCF" w14:paraId="5CC74834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3B0F" w:rsidRDefault="00D93B0F" w14:paraId="3278B19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677E" w:rsidRDefault="00D93B0F" w14:paraId="5B42D42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C72CCF" w14:paraId="2DD219F6" w14:textId="1004213C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963677" w14:paraId="703ACFE0" w14:textId="77BDAAF6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06</w:t>
            </w:r>
            <w:r w:rsidR="00267FCF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/201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963677" w14:paraId="1B45B897" w14:textId="6FFBC641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06/</w:t>
            </w:r>
            <w:r w:rsidR="00267FCF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20</w:t>
            </w:r>
            <w:r w:rsidR="00750351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Pr="00E10F92" w:rsidR="00D93B0F" w:rsidTr="00C72CCF" w14:paraId="2D9BA601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3B0F" w:rsidRDefault="00D93B0F" w14:paraId="6429DA7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677E" w:rsidRDefault="00D93B0F" w14:paraId="34ADFBF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B33A89" w:rsidR="00D93B0F" w:rsidP="007515FD" w:rsidRDefault="00C72CCF" w14:paraId="11A70CB1" w14:textId="2988F2C2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</w:pPr>
            <w:r w:rsidRPr="00B33A89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DA69FC" w14:paraId="509EA85C" w14:textId="69C01AED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14/01/2016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C72CCF" w14:paraId="71ADA4E4" w14:textId="751ECF0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Pr="00E10F92" w:rsidR="00D93B0F" w:rsidTr="00C72CCF" w14:paraId="6C01293C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3B0F" w:rsidRDefault="00D93B0F" w14:paraId="473C52D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33444D" w:rsidR="00D93B0F" w:rsidP="00D9677E" w:rsidRDefault="00D93B0F" w14:paraId="70432A8B" w14:textId="77777777">
            <w:pPr>
              <w:spacing w:after="0" w:line="240" w:lineRule="auto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B33A89" w:rsidR="00D93B0F" w:rsidP="007515FD" w:rsidRDefault="00B33A89" w14:paraId="5BC3FCEC" w14:textId="084735D2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</w:pPr>
            <w:r w:rsidRPr="00B33A89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33444D" w:rsidR="00D93B0F" w:rsidP="007515FD" w:rsidRDefault="00DA69FC" w14:paraId="08CACF44" w14:textId="3A7FF3F3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  <w:t>30/11/2016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33444D" w:rsidR="00D93B0F" w:rsidP="007515FD" w:rsidRDefault="00DA69FC" w14:paraId="677E1BE6" w14:textId="28FD3276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  <w:t>-</w:t>
            </w:r>
          </w:p>
        </w:tc>
      </w:tr>
      <w:tr w:rsidRPr="00E10F92" w:rsidR="00D93B0F" w:rsidTr="00C72CCF" w14:paraId="0AD7A81F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3B0F" w:rsidRDefault="00D93B0F" w14:paraId="0397C51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677E" w:rsidRDefault="00D93B0F" w14:paraId="70715C4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C72CCF" w14:paraId="47EDBD80" w14:textId="48282115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DA69FC" w14:paraId="068BA9DA" w14:textId="0D8A1D1F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14/02/2017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DA69FC" w14:paraId="36FFB536" w14:textId="1265836E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14/05/2017</w:t>
            </w:r>
          </w:p>
        </w:tc>
      </w:tr>
      <w:tr w:rsidRPr="00E10F92" w:rsidR="00D93B0F" w:rsidTr="00C72CCF" w14:paraId="157BF05C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3B0F" w:rsidRDefault="00D93B0F" w14:paraId="0E59560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677E" w:rsidRDefault="00D93B0F" w14:paraId="1445F6D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C72CCF" w:rsidR="00D93B0F" w:rsidP="007515FD" w:rsidRDefault="00A46A08" w14:paraId="5B1AE3E7" w14:textId="595E6C2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FF0000"/>
                <w:sz w:val="24"/>
                <w:szCs w:val="24"/>
                <w:lang w:eastAsia="pt-BR"/>
              </w:rPr>
            </w:pPr>
            <w:r w:rsidRPr="00A46A08">
              <w:rPr>
                <w:rFonts w:ascii="Arial" w:hAnsi="Arial" w:eastAsia="Times New Roman" w:cs="Arial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DA69FC" w14:paraId="31A5FA4C" w14:textId="184A323E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08/11/2016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DA69FC" w14:paraId="4780063B" w14:textId="163DCF9C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03/05/2017</w:t>
            </w:r>
          </w:p>
        </w:tc>
      </w:tr>
      <w:tr w:rsidRPr="00E10F92" w:rsidR="00D93B0F" w:rsidTr="00C72CCF" w14:paraId="502DD94C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3B0F" w:rsidRDefault="00D93B0F" w14:paraId="4EC0B49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E10F92" w:rsidR="00D93B0F" w:rsidP="00D9677E" w:rsidRDefault="00D93B0F" w14:paraId="51DDD7E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C72CCF" w14:paraId="46B0B633" w14:textId="281361E3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DA69FC" w14:paraId="044A90FB" w14:textId="6284FD82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22/02/2017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7515FD" w:rsidRDefault="00DA69FC" w14:paraId="3BA8A77A" w14:textId="6628AF3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21/08/2017</w:t>
            </w:r>
          </w:p>
        </w:tc>
      </w:tr>
      <w:tr w:rsidRPr="00E10F92" w:rsidR="00D93B0F" w:rsidTr="00D93B0F" w14:paraId="5C6BFA45" w14:textId="77777777">
        <w:trPr>
          <w:trHeight w:val="263"/>
        </w:trPr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E10F92" w:rsidR="00D93B0F" w:rsidP="00D93B0F" w:rsidRDefault="00D93B0F" w14:paraId="09F61A9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33444D" w:rsidR="00D93B0F" w:rsidP="00D9677E" w:rsidRDefault="00D93B0F" w14:paraId="4167E95A" w14:textId="77777777">
            <w:pPr>
              <w:spacing w:after="0" w:line="240" w:lineRule="auto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C72CCF" w:rsidR="00D93B0F" w:rsidP="007515FD" w:rsidRDefault="00A46A08" w14:paraId="4A700640" w14:textId="0626E9E3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FF0000"/>
                <w:sz w:val="24"/>
                <w:szCs w:val="24"/>
                <w:lang w:eastAsia="pt-BR"/>
              </w:rPr>
            </w:pPr>
            <w:r w:rsidRPr="00A46A08">
              <w:rPr>
                <w:rFonts w:ascii="Arial" w:hAnsi="Arial" w:eastAsia="Times New Roman" w:cs="Arial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33444D" w:rsidR="00D93B0F" w:rsidP="007515FD" w:rsidRDefault="00DA69FC" w14:paraId="46AC95F3" w14:textId="6FF6430C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  <w:t>22/03/2017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33444D" w:rsidR="00D93B0F" w:rsidP="007515FD" w:rsidRDefault="00DA69FC" w14:paraId="660156CE" w14:textId="246BFC9C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eastAsia="pt-BR"/>
              </w:rPr>
              <w:t>17/04/2017</w:t>
            </w:r>
          </w:p>
        </w:tc>
      </w:tr>
    </w:tbl>
    <w:p w:rsidR="005639E4" w:rsidP="00BC556B" w:rsidRDefault="005639E4" w14:paraId="708E87DB" w14:textId="26FEC250"/>
    <w:p w:rsidRPr="00C3238A" w:rsidR="005639E4" w:rsidP="005639E4" w:rsidRDefault="005639E4" w14:paraId="5162806C" w14:textId="77777777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:rsidRPr="00C3238A" w:rsidR="005639E4" w:rsidP="005639E4" w:rsidRDefault="000A33A9" w14:paraId="4AE59B95" w14:textId="3BEEA3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APTA </w:t>
      </w:r>
      <w:r w:rsidRPr="00C3238A">
        <w:rPr>
          <w:rFonts w:ascii="Arial" w:hAnsi="Arial" w:cs="Arial"/>
          <w:sz w:val="24"/>
          <w:szCs w:val="24"/>
        </w:rPr>
        <w:t>(</w:t>
      </w:r>
      <w:r w:rsidR="007515FD">
        <w:rPr>
          <w:rFonts w:ascii="Arial" w:hAnsi="Arial" w:cs="Arial"/>
          <w:sz w:val="24"/>
          <w:szCs w:val="24"/>
        </w:rPr>
        <w:t>X</w:t>
      </w:r>
      <w:proofErr w:type="gramStart"/>
      <w:r w:rsidRPr="00C3238A" w:rsidR="005639E4">
        <w:rPr>
          <w:rFonts w:ascii="Arial" w:hAnsi="Arial" w:cs="Arial"/>
          <w:sz w:val="24"/>
          <w:szCs w:val="24"/>
        </w:rPr>
        <w:t xml:space="preserve">) </w:t>
      </w:r>
      <w:r w:rsidR="005639E4">
        <w:rPr>
          <w:rFonts w:ascii="Arial" w:hAnsi="Arial" w:cs="Arial"/>
          <w:sz w:val="24"/>
          <w:szCs w:val="24"/>
        </w:rPr>
        <w:t xml:space="preserve"> INAPTA</w:t>
      </w:r>
      <w:proofErr w:type="gramEnd"/>
      <w:r w:rsidRPr="00C3238A" w:rsidR="005639E4">
        <w:rPr>
          <w:rFonts w:ascii="Arial" w:hAnsi="Arial" w:cs="Arial"/>
          <w:sz w:val="24"/>
          <w:szCs w:val="24"/>
        </w:rPr>
        <w:t xml:space="preserve"> (   ) </w:t>
      </w:r>
      <w:r w:rsidR="005639E4">
        <w:rPr>
          <w:rFonts w:ascii="Arial" w:hAnsi="Arial" w:cs="Arial"/>
          <w:sz w:val="24"/>
          <w:szCs w:val="24"/>
        </w:rPr>
        <w:t xml:space="preserve"> relacionar-se com o RPPS. </w:t>
      </w:r>
    </w:p>
    <w:p w:rsidR="005639E4" w:rsidP="005639E4" w:rsidRDefault="005639E4" w14:paraId="658E6FA1" w14:textId="77777777">
      <w:pPr>
        <w:rPr>
          <w:rFonts w:ascii="Arial" w:hAnsi="Arial" w:cs="Arial"/>
          <w:sz w:val="24"/>
          <w:szCs w:val="24"/>
        </w:rPr>
      </w:pPr>
    </w:p>
    <w:p w:rsidRPr="00C3238A" w:rsidR="005639E4" w:rsidP="005639E4" w:rsidRDefault="005639E4" w14:paraId="245D5ECA" w14:textId="6721EB2E">
      <w:pPr>
        <w:jc w:val="right"/>
        <w:rPr>
          <w:rFonts w:ascii="Arial" w:hAnsi="Arial" w:cs="Arial"/>
          <w:sz w:val="24"/>
          <w:szCs w:val="24"/>
        </w:rPr>
      </w:pPr>
      <w:r w:rsidRPr="3948F72D" w:rsidR="005639E4">
        <w:rPr>
          <w:rFonts w:ascii="Arial" w:hAnsi="Arial" w:cs="Arial"/>
          <w:sz w:val="24"/>
          <w:szCs w:val="24"/>
        </w:rPr>
        <w:t xml:space="preserve">________________, </w:t>
      </w:r>
      <w:r w:rsidRPr="3948F72D" w:rsidR="00C93017">
        <w:rPr>
          <w:rFonts w:ascii="Arial" w:hAnsi="Arial" w:cs="Arial"/>
          <w:sz w:val="24"/>
          <w:szCs w:val="24"/>
        </w:rPr>
        <w:t>______</w:t>
      </w:r>
      <w:r w:rsidRPr="3948F72D" w:rsidR="000A33A9">
        <w:rPr>
          <w:rFonts w:ascii="Arial" w:hAnsi="Arial" w:cs="Arial"/>
          <w:sz w:val="24"/>
          <w:szCs w:val="24"/>
        </w:rPr>
        <w:t>17</w:t>
      </w:r>
      <w:r w:rsidRPr="3948F72D" w:rsidR="00C93017">
        <w:rPr>
          <w:rFonts w:ascii="Arial" w:hAnsi="Arial" w:cs="Arial"/>
          <w:sz w:val="24"/>
          <w:szCs w:val="24"/>
        </w:rPr>
        <w:t xml:space="preserve"> </w:t>
      </w:r>
      <w:r w:rsidRPr="3948F72D" w:rsidR="005639E4">
        <w:rPr>
          <w:rFonts w:ascii="Arial" w:hAnsi="Arial" w:cs="Arial"/>
          <w:sz w:val="24"/>
          <w:szCs w:val="24"/>
        </w:rPr>
        <w:t xml:space="preserve">de </w:t>
      </w:r>
      <w:r w:rsidRPr="3948F72D" w:rsidR="000A33A9">
        <w:rPr>
          <w:rFonts w:ascii="Arial" w:hAnsi="Arial" w:cs="Arial"/>
          <w:sz w:val="24"/>
          <w:szCs w:val="24"/>
        </w:rPr>
        <w:t>abri</w:t>
      </w:r>
      <w:r w:rsidRPr="3948F72D" w:rsidR="53125A0B">
        <w:rPr>
          <w:rFonts w:ascii="Arial" w:hAnsi="Arial" w:cs="Arial"/>
          <w:sz w:val="24"/>
          <w:szCs w:val="24"/>
        </w:rPr>
        <w:t>l</w:t>
      </w:r>
      <w:r w:rsidRPr="3948F72D" w:rsidR="005639E4">
        <w:rPr>
          <w:rFonts w:ascii="Arial" w:hAnsi="Arial" w:cs="Arial"/>
          <w:sz w:val="24"/>
          <w:szCs w:val="24"/>
        </w:rPr>
        <w:t xml:space="preserve"> de </w:t>
      </w:r>
      <w:r w:rsidRPr="3948F72D" w:rsidR="00C93017">
        <w:rPr>
          <w:rFonts w:ascii="Arial" w:hAnsi="Arial" w:cs="Arial"/>
          <w:sz w:val="24"/>
          <w:szCs w:val="24"/>
        </w:rPr>
        <w:t>20</w:t>
      </w:r>
      <w:r w:rsidRPr="3948F72D" w:rsidR="00420EE0">
        <w:rPr>
          <w:rFonts w:ascii="Arial" w:hAnsi="Arial" w:cs="Arial"/>
          <w:sz w:val="24"/>
          <w:szCs w:val="24"/>
        </w:rPr>
        <w:t>1</w:t>
      </w:r>
      <w:r w:rsidRPr="3948F72D" w:rsidR="000A33A9">
        <w:rPr>
          <w:rFonts w:ascii="Arial" w:hAnsi="Arial" w:cs="Arial"/>
          <w:sz w:val="24"/>
          <w:szCs w:val="24"/>
        </w:rPr>
        <w:t>7</w:t>
      </w:r>
      <w:r w:rsidRPr="3948F72D" w:rsidR="005639E4">
        <w:rPr>
          <w:rFonts w:ascii="Arial" w:hAnsi="Arial" w:cs="Arial"/>
          <w:sz w:val="24"/>
          <w:szCs w:val="24"/>
        </w:rPr>
        <w:t>.</w:t>
      </w:r>
    </w:p>
    <w:p w:rsidRPr="00C3238A" w:rsidR="005639E4" w:rsidP="005639E4" w:rsidRDefault="005639E4" w14:paraId="2D0A230E" w14:textId="77777777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:rsidR="005639E4" w:rsidP="005639E4" w:rsidRDefault="005639E4" w14:paraId="1D1A5D7D" w14:textId="77777777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:rsidR="005639E4" w:rsidP="005639E4" w:rsidRDefault="005639E4" w14:paraId="17814154" w14:textId="77777777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:rsidRPr="00C3238A" w:rsidR="005639E4" w:rsidP="005639E4" w:rsidRDefault="005639E4" w14:paraId="54B400D7" w14:textId="77777777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p w:rsidRPr="00BC556B" w:rsidR="005639E4" w:rsidP="00BC556B" w:rsidRDefault="005639E4" w14:paraId="16714451" w14:textId="77777777"/>
    <w:sectPr w:rsidRPr="00BC556B" w:rsidR="005639E4" w:rsidSect="00EE5BEC">
      <w:headerReference w:type="default" r:id="rId7"/>
      <w:footerReference w:type="default" r:id="rId8"/>
      <w:pgSz w:w="11906" w:h="16838" w:orient="portrait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568D" w:rsidP="00C03F42" w:rsidRDefault="0031568D" w14:paraId="7AE753A1" w14:textId="77777777">
      <w:pPr>
        <w:spacing w:after="0" w:line="240" w:lineRule="auto"/>
      </w:pPr>
      <w:r>
        <w:separator/>
      </w:r>
    </w:p>
  </w:endnote>
  <w:endnote w:type="continuationSeparator" w:id="0">
    <w:p w:rsidR="0031568D" w:rsidP="00C03F42" w:rsidRDefault="0031568D" w14:paraId="300BBA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03F42" w:rsidRDefault="00EE5BEC" w14:paraId="219BF22E" w14:textId="77777777">
    <w:pPr>
      <w:pStyle w:val="Rodap"/>
    </w:pPr>
    <w:r w:rsidR="3948F72D">
      <w:drawing>
        <wp:inline wp14:editId="53125A0B" wp14:anchorId="59227B2D">
          <wp:extent cx="5400040" cy="840105"/>
          <wp:effectExtent l="0" t="0" r="0" b="0"/>
          <wp:docPr id="4" name="Imagem 4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Imagem 4"/>
                  <pic:cNvPicPr/>
                </pic:nvPicPr>
                <pic:blipFill>
                  <a:blip r:embed="R695197e9a596427a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568D" w:rsidP="00C03F42" w:rsidRDefault="0031568D" w14:paraId="270032B5" w14:textId="77777777">
      <w:pPr>
        <w:spacing w:after="0" w:line="240" w:lineRule="auto"/>
      </w:pPr>
      <w:r>
        <w:separator/>
      </w:r>
    </w:p>
  </w:footnote>
  <w:footnote w:type="continuationSeparator" w:id="0">
    <w:p w:rsidR="0031568D" w:rsidP="00C03F42" w:rsidRDefault="0031568D" w14:paraId="7923763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03F42" w:rsidRDefault="00C03F42" w14:paraId="7A3A38B4" w14:textId="77777777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948F72D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hint="default" w:ascii="Arial" w:hAnsi="Arial" w:cs="Arial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hint="default" w:ascii="Wingdings 3" w:hAnsi="Wingdings 3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7F2222DD"/>
    <w:multiLevelType w:val="hybridMulti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0555D5"/>
    <w:rsid w:val="000A33A9"/>
    <w:rsid w:val="00103429"/>
    <w:rsid w:val="00145D99"/>
    <w:rsid w:val="00195974"/>
    <w:rsid w:val="001A586F"/>
    <w:rsid w:val="001A639A"/>
    <w:rsid w:val="001F43D4"/>
    <w:rsid w:val="00212191"/>
    <w:rsid w:val="00223FF4"/>
    <w:rsid w:val="00267FCF"/>
    <w:rsid w:val="002E4FAB"/>
    <w:rsid w:val="0031568D"/>
    <w:rsid w:val="0033444D"/>
    <w:rsid w:val="003348C3"/>
    <w:rsid w:val="00374A19"/>
    <w:rsid w:val="00387385"/>
    <w:rsid w:val="004056D0"/>
    <w:rsid w:val="00420EE0"/>
    <w:rsid w:val="004710C7"/>
    <w:rsid w:val="004C3FFC"/>
    <w:rsid w:val="004E3B7A"/>
    <w:rsid w:val="005639E4"/>
    <w:rsid w:val="00602931"/>
    <w:rsid w:val="0063034E"/>
    <w:rsid w:val="00630509"/>
    <w:rsid w:val="006448FC"/>
    <w:rsid w:val="006768D0"/>
    <w:rsid w:val="006C55AF"/>
    <w:rsid w:val="006C6326"/>
    <w:rsid w:val="006E5B27"/>
    <w:rsid w:val="00750351"/>
    <w:rsid w:val="007515FD"/>
    <w:rsid w:val="007C7F21"/>
    <w:rsid w:val="008030EC"/>
    <w:rsid w:val="00805391"/>
    <w:rsid w:val="00881FEB"/>
    <w:rsid w:val="00893741"/>
    <w:rsid w:val="00963677"/>
    <w:rsid w:val="009D4FB5"/>
    <w:rsid w:val="00A15C8B"/>
    <w:rsid w:val="00A46A08"/>
    <w:rsid w:val="00AA29B2"/>
    <w:rsid w:val="00AC1449"/>
    <w:rsid w:val="00AE180F"/>
    <w:rsid w:val="00B33A89"/>
    <w:rsid w:val="00BC0F1D"/>
    <w:rsid w:val="00BC556B"/>
    <w:rsid w:val="00BE1D9F"/>
    <w:rsid w:val="00C03F42"/>
    <w:rsid w:val="00C72CCF"/>
    <w:rsid w:val="00C91AC9"/>
    <w:rsid w:val="00C93017"/>
    <w:rsid w:val="00D20887"/>
    <w:rsid w:val="00D259E3"/>
    <w:rsid w:val="00D93B0F"/>
    <w:rsid w:val="00DA69FC"/>
    <w:rsid w:val="00DE5BE6"/>
    <w:rsid w:val="00E73E9E"/>
    <w:rsid w:val="00EE4481"/>
    <w:rsid w:val="00EE5BEC"/>
    <w:rsid w:val="00F222E3"/>
    <w:rsid w:val="00F61D45"/>
    <w:rsid w:val="00F6697B"/>
    <w:rsid w:val="00FB6507"/>
    <w:rsid w:val="00FD630A"/>
    <w:rsid w:val="3948F72D"/>
    <w:rsid w:val="5312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7385"/>
    <w:pPr>
      <w:spacing w:after="200" w:line="276" w:lineRule="auto"/>
    </w:pPr>
    <w:rPr>
      <w:rFonts w:ascii="Calibri" w:hAnsi="Calibri" w:eastAsia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hAnsi="Times New Roman" w:eastAsia="Times New Roman"/>
      <w:b/>
      <w:bCs/>
      <w:i/>
      <w:iCs/>
      <w:sz w:val="24"/>
      <w:szCs w:val="24"/>
      <w:u w:val="single"/>
      <w:lang w:eastAsia="pt-BR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hAnsiTheme="minorHAnsi" w:eastAsiaTheme="minorHAnsi" w:cstheme="minorBidi"/>
    </w:rPr>
  </w:style>
  <w:style w:type="character" w:styleId="CabealhoChar" w:customStyle="1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hAnsiTheme="minorHAnsi" w:eastAsiaTheme="minorHAnsi" w:cstheme="minorBidi"/>
    </w:rPr>
  </w:style>
  <w:style w:type="character" w:styleId="RodapChar" w:customStyle="1">
    <w:name w:val="Rodapé Char"/>
    <w:basedOn w:val="Fontepargpadro"/>
    <w:link w:val="Rodap"/>
    <w:uiPriority w:val="99"/>
    <w:rsid w:val="00C03F42"/>
  </w:style>
  <w:style w:type="character" w:styleId="Ttulo3Char" w:customStyle="1">
    <w:name w:val="Título 3 Char"/>
    <w:basedOn w:val="Fontepargpadro"/>
    <w:link w:val="Ttulo3"/>
    <w:rsid w:val="00EE5BEC"/>
    <w:rPr>
      <w:rFonts w:ascii="Times New Roman" w:hAnsi="Times New Roman" w:eastAsia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hAnsi="Times New Roman" w:eastAsia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3.png" Id="R695197e9a596427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Camila Pinto Matias</dc:creator>
  <keywords/>
  <dc:description/>
  <lastModifiedBy>Usuário Convidado</lastModifiedBy>
  <revision>34</revision>
  <dcterms:created xsi:type="dcterms:W3CDTF">2019-12-06T14:56:00.0000000Z</dcterms:created>
  <dcterms:modified xsi:type="dcterms:W3CDTF">2020-11-04T15:07:32.3936185Z</dcterms:modified>
</coreProperties>
</file>